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85"/>
        <w:gridCol w:w="5487"/>
        <w:gridCol w:w="1448"/>
      </w:tblGrid>
      <w:tr w:rsidR="006D5509" w:rsidRPr="006D5509" w:rsidTr="006D5509">
        <w:trPr>
          <w:trHeight w:val="315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D550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PRESUP</w:t>
            </w:r>
            <w:r w:rsidR="00A81FA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U</w:t>
            </w:r>
            <w:r w:rsidRPr="006D550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ESTO DE GASTOS</w:t>
            </w:r>
          </w:p>
        </w:tc>
      </w:tr>
      <w:tr w:rsidR="006D5509" w:rsidRPr="006D5509" w:rsidTr="006D5509">
        <w:trPr>
          <w:trHeight w:val="315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D550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2020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09" w:rsidRPr="006D5509" w:rsidRDefault="006D5509" w:rsidP="006D5509">
            <w:pPr>
              <w:jc w:val="lef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09" w:rsidRPr="006D5509" w:rsidRDefault="006D5509" w:rsidP="006D5509">
            <w:pPr>
              <w:jc w:val="lef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09" w:rsidRPr="006D5509" w:rsidRDefault="006D5509" w:rsidP="006D5509">
            <w:pPr>
              <w:jc w:val="lef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Clasificación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9" w:rsidRPr="006D5509" w:rsidRDefault="006D5509" w:rsidP="006D5509">
            <w:pPr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D5509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es-ES"/>
              </w:rPr>
              <w:t>CONCEPTOS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ES"/>
              </w:rPr>
              <w:t>Créditos Iniciales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10100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Retribuciones básicas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23.441,68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10101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Otras remuneraciones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46.558,32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12000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Sueldos del Grupo A1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112.542,51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12001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Sueldos del Grupo A2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17.393,32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12003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Sueldos del Grupo C1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2.363.986,61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12004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Sueldos del Grupo C2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513.802,03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12006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Trienios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305.689,66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12100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Complemento de destino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1.217.458,37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12101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Complemento específico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3.849.135,47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12102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INDEMNIZACION POR RESIDENCIA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307.577,01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12103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Otros complementos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85.497,12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12403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Retribuciones de funcionarios en prácticas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227.940,48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12500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COMPLEMENTO DE DESTINO FUNCIONARIOS EN PRACTICA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89.823,36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12501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COMPLEMENTO ESPECIFICO FUNCIONARIOS EN PRACTICA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268.195,20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12502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INDEMNIZACION POR RESIDENCIA FUNCIONARIOS EN PRACTICA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23.616,00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13000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Retribuciones básicas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324.106,89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13001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Horas extraordinarias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20.000,00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13002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Otras remuneraciones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320.356,56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15000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PRODUCTIVIDAD FUNCIONARIOS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348.934,56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15001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PRODUCTIVIDAD LABORALES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112.861,98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15100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GRATIFICACIONES FUNCIONARIOS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1.265.603,83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16000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Seguridad Social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3.579.533,64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16008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Asistencia médico-farmacéutica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39.200,00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16102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Incentivos jubilación anticipada a funcionarios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165.000,00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16200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Formación y perfeccionamiento del personal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21.600,00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16204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Acción social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77.000,00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16205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Seguros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243.150,00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16209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Otros gastos sociales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21.650,00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16400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AYUDAS POR MINUSVALIAS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20000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ARRENDAMIENTO DE TERRENOS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3.500,00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20200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ARRENDAMIENTOS EDIFICIOS Y OTRAS CONSTR.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25.560,00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20201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OTROS ARRENDAMIENTOS EDIFICIOS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1.010,00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20300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ARRENDAMIENTO MAQUIN. INSTALAC. Y UTILL.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520,00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20400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Arrendamientos de material de transporte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20500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ALQUILER MOBILIARIO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7.010,00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20700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ALQUILER EQUIPOS COMINICACION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1.300,00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20800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ARRENDAMIENTO MATERIAL TECNICO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620,00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21200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REPARAC. MANTENI. EDIFICIOS Y O.CONSTRUC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122.000,00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21300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REPARAC. MANTEN, MAQUIN.,INSTA Y UTILLA.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12.200,00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21400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REPARACION MATERIAL DE TRANSPORTES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74.010,00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21500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REPARACION MOBILIARIO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4.210,00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21600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REPARACION EQUIPOS PROCESO INFORMACION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39.500,00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lastRenderedPageBreak/>
              <w:t>21700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REPARACION EQUIPOS DE COMUNICACION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47.000,00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21800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REPARACION OTRO INMOVILIZADO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121.040,00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21900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MATERIAL TECNICO OPERATIVO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3.100,00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22000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Ordinario no inventariable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8.400,00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22001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Prensa, revistas, libros y otras publicaciones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1.290,00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22002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Material informático no inventariable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6.200,00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22100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Energía eléctrica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44.400,00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22101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Agua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26.750,00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22102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Gas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6.600,00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22103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Combustibles y carburantes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69.260,00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22104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Vestuario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243.845,00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22105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Productos alimenticios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4.310,00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22106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Productos farmacéuticos y material sanitario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3.410,00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22107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MENAJE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5.010,00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22108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AGUA EMBOTELLADA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18.200,00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22110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Productos de limpieza y aseo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9.110,00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22111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Suministros de repuestos de maquinaria, utillaje y elementos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72.010,00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22112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Suministros de material electrónico, eléctrico y de telecomu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8.700,00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22199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Otros suministros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46.500,00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22200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Servicios de telecomunicaciones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15.200,00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22201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Postales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4.020,00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22203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Informáticas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120,00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22205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TELEFONIA MOVIL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15.600,00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22206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MENSAJERIA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10.700,00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22300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TRANSPORTES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1.710,00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22400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PRIMAS DE SEGUROS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28.300,00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22501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Tributos de las Comunidades Autónomas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22502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Tributos de las Entidades locales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1.210,00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22601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Atenciones protocolarias y representativas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30.000,00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22602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Publicidad y propaganda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10.230,00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22603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Publicación en Diarios Oficiales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2.500,00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22604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Jurídicos, contenciosos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22606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Reuniones, conferencias y cursos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15.230,00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22607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Oposiciones y pruebas selectivas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2.630,00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22609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Actividades culturales y deportivas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630,00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22699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Otros gastos diversos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1.800,00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22700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Limpieza y aseo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296.500,00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22701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Seguridad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120,00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22702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Valoraciones y peritajes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22705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Procesos electorales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500,00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22706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Estudios y trabajos técnicos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18.000,00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22707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PRENSA, COMUNICACION Y DIVULGACION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36.210,00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22708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Servicios de recaudación a favor de la entidad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15.000,00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23000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De los miembros de los órganos de gobierno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23020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Del personal no directivo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7.600,00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23100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De los miembros de los órganos de gobierno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lastRenderedPageBreak/>
              <w:t>23120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Del personal no directivo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4.600,00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23310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OTRAS INDEMNIZACIONES AL PERSONAL DIRECTIVO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500,00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24000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GASTOS EN PUBLICACIONES DE PRESUPUESTOS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24099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GASTOS EN OTRAS PUBLICACIONES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130,00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35900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OTROS GASTOS FINANCIEROS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48900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ASOCIACIONES BOMBEROS VOLUNTARIOS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337.067,00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48901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ASOCIACIONES DEPORTIVAS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48902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TRANSFERENCIAS A OTRAS INSTITUCIONES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62200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EDIFICIOS Y OTRAS CONSTRUCCIONES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355.345,80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62300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MAQUINARIA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35.000,00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62301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INSTALACIONES TECNICAS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62302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UTILLAJE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27.400,00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62400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MATERIAL DE TRANSPORTE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681.835,12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62500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MOBILIARIO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93.440,00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62600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EQUIPOS PARA PROCESOS DE INFORMACION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12.890,00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62800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EQUIPOS DE COMUNICACION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43.400,00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62900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OTROS BIENES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45.860,00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62902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MATERIAL TECNICO OPERATIVO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218.425,00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63200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Edificios y otras construcciones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43.100,00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64100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ADQUISICION APLICACIONES INFORMATICAS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92.400,00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78900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 ASOCIACIONES BOMBEROS VOLUNTARIOS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112.933,00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83100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lef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ANTICIPOS DE PERSONAL A LARGO PLAZO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110.000,00</w:t>
            </w:r>
          </w:p>
        </w:tc>
      </w:tr>
      <w:tr w:rsidR="006D5509" w:rsidRPr="006D5509" w:rsidTr="006D5509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9" w:rsidRPr="006D5509" w:rsidRDefault="006D5509" w:rsidP="006D5509">
            <w:pPr>
              <w:jc w:val="lef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ES"/>
              </w:rPr>
            </w:pPr>
            <w:r w:rsidRPr="006D5509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9" w:rsidRPr="006D5509" w:rsidRDefault="006D5509" w:rsidP="006D5509">
            <w:pPr>
              <w:jc w:val="lef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ES"/>
              </w:rPr>
            </w:pPr>
            <w:r w:rsidRPr="006D5509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509" w:rsidRPr="006D5509" w:rsidRDefault="006D5509" w:rsidP="006D5509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6D5509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19.827.815,52</w:t>
            </w:r>
          </w:p>
        </w:tc>
      </w:tr>
    </w:tbl>
    <w:p w:rsidR="000341AC" w:rsidRPr="00041E20" w:rsidRDefault="000341AC" w:rsidP="000341AC"/>
    <w:sectPr w:rsidR="000341AC" w:rsidRPr="00041E20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20" w:rsidRDefault="009F1120" w:rsidP="00041E20">
      <w:r>
        <w:separator/>
      </w:r>
    </w:p>
  </w:endnote>
  <w:endnote w:type="continuationSeparator" w:id="0">
    <w:p w:rsidR="009F1120" w:rsidRDefault="009F1120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20" w:rsidRDefault="009F1120" w:rsidP="00041E20">
      <w:r>
        <w:separator/>
      </w:r>
    </w:p>
  </w:footnote>
  <w:footnote w:type="continuationSeparator" w:id="0">
    <w:p w:rsidR="009F1120" w:rsidRDefault="009F1120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3651A"/>
    <w:rsid w:val="000341AC"/>
    <w:rsid w:val="00041E20"/>
    <w:rsid w:val="000541BC"/>
    <w:rsid w:val="00252018"/>
    <w:rsid w:val="004D04AB"/>
    <w:rsid w:val="00531732"/>
    <w:rsid w:val="0064365B"/>
    <w:rsid w:val="006D5509"/>
    <w:rsid w:val="00824FBD"/>
    <w:rsid w:val="0093651A"/>
    <w:rsid w:val="009F1120"/>
    <w:rsid w:val="00A8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TRANSPARENCIA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2</TotalTime>
  <Pages>3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esanchez</cp:lastModifiedBy>
  <cp:revision>2</cp:revision>
  <cp:lastPrinted>2020-05-27T08:29:00Z</cp:lastPrinted>
  <dcterms:created xsi:type="dcterms:W3CDTF">2020-05-27T08:21:00Z</dcterms:created>
  <dcterms:modified xsi:type="dcterms:W3CDTF">2020-05-27T08:29:00Z</dcterms:modified>
</cp:coreProperties>
</file>